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27" w:rsidRPr="00BC1CEA" w:rsidRDefault="00035F62" w:rsidP="00876927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lang w:eastAsia="hu-HU"/>
        </w:rPr>
      </w:pPr>
      <w:r>
        <w:rPr>
          <w:rFonts w:ascii="Calibri" w:eastAsia="Times New Roman" w:hAnsi="Calibri" w:cs="Calibri"/>
          <w:b/>
          <w:sz w:val="24"/>
          <w:lang w:eastAsia="hu-HU"/>
        </w:rPr>
        <w:t xml:space="preserve">Együttműködési </w:t>
      </w:r>
      <w:r w:rsidR="00876927" w:rsidRPr="00BC1CEA">
        <w:rPr>
          <w:rFonts w:ascii="Calibri" w:eastAsia="Times New Roman" w:hAnsi="Calibri" w:cs="Calibri"/>
          <w:b/>
          <w:sz w:val="24"/>
          <w:lang w:eastAsia="hu-HU"/>
        </w:rPr>
        <w:t>szerződés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amely létrejött</w:t>
      </w:r>
      <w:r w:rsidR="00035F62">
        <w:rPr>
          <w:rFonts w:ascii="Calibri" w:eastAsia="Times New Roman" w:hAnsi="Calibri" w:cs="Calibri"/>
          <w:sz w:val="20"/>
          <w:lang w:eastAsia="hu-HU"/>
        </w:rPr>
        <w:t xml:space="preserve"> </w:t>
      </w:r>
      <w:proofErr w:type="gramStart"/>
      <w:r w:rsidR="00035F62">
        <w:rPr>
          <w:rFonts w:ascii="Calibri" w:eastAsia="Times New Roman" w:hAnsi="Calibri" w:cs="Calibri"/>
          <w:sz w:val="20"/>
          <w:lang w:eastAsia="hu-HU"/>
        </w:rPr>
        <w:t>a</w:t>
      </w:r>
      <w:proofErr w:type="gramEnd"/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lang w:eastAsia="hu-HU"/>
        </w:rPr>
      </w:pPr>
      <w:r w:rsidRPr="00BC1CEA">
        <w:rPr>
          <w:rFonts w:ascii="Calibri" w:eastAsia="Times New Roman" w:hAnsi="Calibri" w:cs="Calibri"/>
          <w:b/>
          <w:sz w:val="20"/>
          <w:lang w:eastAsia="hu-HU"/>
        </w:rPr>
        <w:t>GEMARA SK Vidékfejlesztési Egyesület</w:t>
      </w:r>
    </w:p>
    <w:p w:rsidR="00876927" w:rsidRPr="00876927" w:rsidRDefault="00876927" w:rsidP="00876927">
      <w:pPr>
        <w:spacing w:after="0"/>
        <w:jc w:val="both"/>
        <w:rPr>
          <w:sz w:val="20"/>
          <w:szCs w:val="20"/>
        </w:rPr>
      </w:pPr>
      <w:r w:rsidRPr="00876927">
        <w:rPr>
          <w:sz w:val="20"/>
          <w:szCs w:val="20"/>
        </w:rPr>
        <w:t xml:space="preserve">Cím: </w:t>
      </w:r>
      <w:r w:rsidRPr="00876927">
        <w:rPr>
          <w:sz w:val="20"/>
          <w:szCs w:val="20"/>
        </w:rPr>
        <w:tab/>
      </w:r>
      <w:r w:rsidRPr="00876927">
        <w:rPr>
          <w:sz w:val="20"/>
          <w:szCs w:val="20"/>
        </w:rPr>
        <w:tab/>
        <w:t>8542 Vaszar, Fő utca 27.</w:t>
      </w:r>
    </w:p>
    <w:p w:rsidR="00876927" w:rsidRPr="00876927" w:rsidRDefault="00876927" w:rsidP="00876927">
      <w:pPr>
        <w:spacing w:after="0"/>
        <w:jc w:val="both"/>
        <w:rPr>
          <w:sz w:val="20"/>
          <w:szCs w:val="20"/>
        </w:rPr>
      </w:pPr>
      <w:r w:rsidRPr="00876927">
        <w:rPr>
          <w:sz w:val="20"/>
          <w:szCs w:val="20"/>
        </w:rPr>
        <w:t>Adószám:</w:t>
      </w:r>
      <w:r w:rsidRPr="00876927">
        <w:rPr>
          <w:sz w:val="20"/>
          <w:szCs w:val="20"/>
        </w:rPr>
        <w:tab/>
        <w:t>19383585-1-19</w:t>
      </w:r>
    </w:p>
    <w:p w:rsidR="00876927" w:rsidRPr="00876927" w:rsidRDefault="00876927" w:rsidP="00876927">
      <w:pPr>
        <w:spacing w:after="0"/>
        <w:jc w:val="both"/>
        <w:rPr>
          <w:sz w:val="20"/>
          <w:szCs w:val="20"/>
        </w:rPr>
      </w:pPr>
      <w:r w:rsidRPr="00876927">
        <w:rPr>
          <w:sz w:val="20"/>
          <w:szCs w:val="20"/>
        </w:rPr>
        <w:t>Képviseli:</w:t>
      </w:r>
      <w:r w:rsidRPr="00876927">
        <w:rPr>
          <w:sz w:val="20"/>
          <w:szCs w:val="20"/>
        </w:rPr>
        <w:tab/>
        <w:t>Varga Péter elnök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mint a</w:t>
      </w:r>
      <w:r w:rsidRPr="00BC1CEA">
        <w:rPr>
          <w:rFonts w:ascii="Calibri" w:eastAsia="Times New Roman" w:hAnsi="Calibri" w:cs="Calibri"/>
          <w:b/>
          <w:bCs/>
          <w:sz w:val="20"/>
          <w:lang w:eastAsia="hu-HU"/>
        </w:rPr>
        <w:t xml:space="preserve"> Gemara - Somló Kerékpárosbarát </w:t>
      </w:r>
      <w:r>
        <w:rPr>
          <w:rFonts w:ascii="Calibri" w:eastAsia="Times New Roman" w:hAnsi="Calibri" w:cs="Calibri"/>
          <w:b/>
          <w:bCs/>
          <w:sz w:val="20"/>
          <w:lang w:eastAsia="hu-HU"/>
        </w:rPr>
        <w:t xml:space="preserve">és Aktív Turisztikai </w:t>
      </w:r>
      <w:r w:rsidRPr="00BC1CEA">
        <w:rPr>
          <w:rFonts w:ascii="Calibri" w:eastAsia="Times New Roman" w:hAnsi="Calibri" w:cs="Calibri"/>
          <w:b/>
          <w:bCs/>
          <w:sz w:val="20"/>
          <w:lang w:eastAsia="hu-HU"/>
        </w:rPr>
        <w:t>Szolgáltató Hálózat</w:t>
      </w:r>
      <w:r w:rsidRPr="00BC1CEA">
        <w:rPr>
          <w:rFonts w:ascii="Calibri" w:eastAsia="Times New Roman" w:hAnsi="Calibri" w:cs="Calibri"/>
          <w:sz w:val="20"/>
          <w:lang w:eastAsia="hu-HU"/>
        </w:rPr>
        <w:t xml:space="preserve"> menedzsment szervezete (továbbiakban: MSZ ) és</w:t>
      </w:r>
      <w:r w:rsidR="00035F62">
        <w:rPr>
          <w:rFonts w:ascii="Calibri" w:eastAsia="Times New Roman" w:hAnsi="Calibri" w:cs="Calibri"/>
          <w:sz w:val="20"/>
          <w:lang w:eastAsia="hu-HU"/>
        </w:rPr>
        <w:t xml:space="preserve"> </w:t>
      </w:r>
      <w:proofErr w:type="gramStart"/>
      <w:r w:rsidR="00035F62">
        <w:rPr>
          <w:rFonts w:ascii="Calibri" w:eastAsia="Times New Roman" w:hAnsi="Calibri" w:cs="Calibri"/>
          <w:sz w:val="20"/>
          <w:lang w:eastAsia="hu-HU"/>
        </w:rPr>
        <w:t>a</w:t>
      </w:r>
      <w:proofErr w:type="gramEnd"/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36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Pr="00BC1CEA" w:rsidRDefault="00876927" w:rsidP="00876927">
      <w:pPr>
        <w:spacing w:after="0" w:line="36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Cím: </w:t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Default="00876927" w:rsidP="00876927">
      <w:pPr>
        <w:spacing w:after="0" w:line="36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Adószáma:</w:t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>
        <w:rPr>
          <w:rFonts w:ascii="Calibri" w:eastAsia="Times New Roman" w:hAnsi="Calibri" w:cs="Calibri"/>
          <w:sz w:val="20"/>
          <w:u w:val="single"/>
          <w:lang w:eastAsia="hu-HU"/>
        </w:rPr>
        <w:tab/>
      </w:r>
      <w:r>
        <w:rPr>
          <w:rFonts w:ascii="Calibri" w:eastAsia="Times New Roman" w:hAnsi="Calibri" w:cs="Calibri"/>
          <w:sz w:val="20"/>
          <w:u w:val="single"/>
          <w:lang w:eastAsia="hu-HU"/>
        </w:rPr>
        <w:tab/>
      </w:r>
      <w:r>
        <w:rPr>
          <w:rFonts w:ascii="Calibri" w:eastAsia="Times New Roman" w:hAnsi="Calibri" w:cs="Calibri"/>
          <w:sz w:val="20"/>
          <w:u w:val="single"/>
          <w:lang w:eastAsia="hu-HU"/>
        </w:rPr>
        <w:tab/>
      </w:r>
      <w:r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Pr="00BC1CEA" w:rsidRDefault="00876927" w:rsidP="00876927">
      <w:pPr>
        <w:spacing w:after="0" w:line="36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Képviseli: </w:t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proofErr w:type="gramStart"/>
      <w:r w:rsidRPr="00BC1CEA">
        <w:rPr>
          <w:rFonts w:ascii="Calibri" w:eastAsia="Times New Roman" w:hAnsi="Calibri" w:cs="Calibri"/>
          <w:sz w:val="20"/>
          <w:lang w:eastAsia="hu-HU"/>
        </w:rPr>
        <w:t>a</w:t>
      </w:r>
      <w:proofErr w:type="gramEnd"/>
      <w:r w:rsidRPr="00BC1CEA">
        <w:rPr>
          <w:rFonts w:ascii="Calibri" w:eastAsia="Times New Roman" w:hAnsi="Calibri" w:cs="Calibri"/>
          <w:sz w:val="20"/>
          <w:lang w:eastAsia="hu-HU"/>
        </w:rPr>
        <w:t xml:space="preserve"> Szolgáltató Hálózathoz (továbbiakban: </w:t>
      </w:r>
      <w:proofErr w:type="spellStart"/>
      <w:r w:rsidRPr="00BC1CEA">
        <w:rPr>
          <w:rFonts w:ascii="Calibri" w:eastAsia="Times New Roman" w:hAnsi="Calibri" w:cs="Calibri"/>
          <w:sz w:val="20"/>
          <w:lang w:eastAsia="hu-HU"/>
        </w:rPr>
        <w:t>SzH</w:t>
      </w:r>
      <w:proofErr w:type="spellEnd"/>
      <w:r w:rsidRPr="00BC1CEA">
        <w:rPr>
          <w:rFonts w:ascii="Calibri" w:eastAsia="Times New Roman" w:hAnsi="Calibri" w:cs="Calibri"/>
          <w:sz w:val="20"/>
          <w:lang w:eastAsia="hu-HU"/>
        </w:rPr>
        <w:t>) csatlakozó Szolgáltató (továbbiakban: Szolgáltató)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proofErr w:type="gramStart"/>
      <w:r w:rsidRPr="00BC1CEA">
        <w:rPr>
          <w:rFonts w:ascii="Calibri" w:eastAsia="Times New Roman" w:hAnsi="Calibri" w:cs="Calibri"/>
          <w:sz w:val="20"/>
          <w:lang w:eastAsia="hu-HU"/>
        </w:rPr>
        <w:t>között</w:t>
      </w:r>
      <w:proofErr w:type="gramEnd"/>
      <w:r w:rsidRPr="00BC1CEA">
        <w:rPr>
          <w:rFonts w:ascii="Calibri" w:eastAsia="Times New Roman" w:hAnsi="Calibri" w:cs="Calibri"/>
          <w:sz w:val="20"/>
          <w:lang w:eastAsia="hu-HU"/>
        </w:rPr>
        <w:t xml:space="preserve"> az SZH működésének és a résztvevők együttműködésének, illetve a kerékpáros vendégeknek nyújtott szolgáltatások szabályozására.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b/>
          <w:sz w:val="20"/>
          <w:lang w:eastAsia="hu-HU"/>
        </w:rPr>
        <w:t>Az együttműködés célja:</w:t>
      </w:r>
      <w:r w:rsidRPr="00BC1CEA">
        <w:rPr>
          <w:rFonts w:ascii="Calibri" w:eastAsia="Times New Roman" w:hAnsi="Calibri" w:cs="Calibri"/>
          <w:sz w:val="20"/>
          <w:lang w:eastAsia="hu-HU"/>
        </w:rPr>
        <w:t xml:space="preserve"> A térség turisztikai vonzerejének fokozása az aktív turisztikai, kiemelten a kerékpáros turisztikai szegmensben, ezen keresztül településfejlesztési célok megvalósítása, a foglalkoztatás elősegítése, a helyi és állami adóbevételek növelése, a térségi népességmegtartó képesség fokozása.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Szolgáltatók, mint az SZH tagjai és az MSZ megállapodnak arra nézve, hogy elfogadják és önmagukra nézve kötelezőnek tekintik e szerződés mellékletét képező, az SZH egységes, színvonalas és vendégbarát működését biztosító alapelveket és követelményeket, továbbá az e szerződésben foglalt szabályokat, amelyek biztosítják a térség, a környezet és az érintettek számára egyaránt előnyös feltételeket.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tabs>
          <w:tab w:val="left" w:pos="-180"/>
          <w:tab w:val="left" w:pos="567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1.   </w:t>
      </w:r>
      <w:r w:rsidRPr="00BC1CEA">
        <w:rPr>
          <w:rFonts w:ascii="Calibri" w:eastAsia="Times New Roman" w:hAnsi="Calibri" w:cs="Calibri"/>
          <w:b/>
          <w:sz w:val="20"/>
          <w:lang w:eastAsia="hu-HU"/>
        </w:rPr>
        <w:t>Az MSZ feladatai és hatásköre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Az MSZ az SZH operatív koordinátora és felügyelője.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Szerződéses viszonyt létesít a SZH tagjaival, mely szerződés keretében kerülnek lefektetésre a Szolgáltató szolgáltatási és hozzájárulási kötelezettségei, a MSZ ellenőrzési jogosultságai, illetve a Szolgáltató részére nyújtott marketing szolgáltatásai.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Beszedi az SZH tagjainak hozzájárulásait, és ezt a pénzalapot is felhasználva fedezi a fenntartás és promóció költségeit.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MSZ feladata az egyéb lehetséges pénzügyi források feltárása, a fenntartáshoz, promócióhoz és fejlesztéshez igénybe vehető pályázható és egyéb támogatások megszerzése.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A MSZ szervezi és biztosítja a kapcsolattartást az SZH és ennek tagjai között. 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MSZ feladata a hálózat marketing és promóciós tevékenységének irányítása és szervezése, az ehhez kapcsolódó média kapcsolatok építése, promóciós és egyéb propagandaeszközök készítése, készíttetése, a hálózat működéséhez és szolgáltatásai értékesítéséhez kapcsolható szerződések megkötése és a szerződéses kapcsolatok működtetése.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A MSZ működteti az SZH internetes honlapját.  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MSZ viszonteladóként is végzi a hálózati szolgáltatások értékesítését, illetve maga is jogosult túraszervezésre saját működési költségei fedezetének megteremtése érdekében.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MSZ látja el a hálózat vendégei felé az ügyfélszolgálati, reklamációkezelési feladatokat. Az esetleges vétkességből eredő reklamációk esetén szerződés szerint eljár a nem megfelelően teljesítő Szolgáltatóval szemben.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lastRenderedPageBreak/>
        <w:t xml:space="preserve">A MSZ kapcsolatokat épít ki a más országokban működő </w:t>
      </w:r>
      <w:r>
        <w:rPr>
          <w:rFonts w:ascii="Calibri" w:eastAsia="Times New Roman" w:hAnsi="Calibri" w:cs="Calibri"/>
          <w:sz w:val="20"/>
          <w:lang w:eastAsia="hu-HU"/>
        </w:rPr>
        <w:t>turisztikai</w:t>
      </w:r>
      <w:r w:rsidRPr="00BC1CEA">
        <w:rPr>
          <w:rFonts w:ascii="Calibri" w:eastAsia="Times New Roman" w:hAnsi="Calibri" w:cs="Calibri"/>
          <w:sz w:val="20"/>
          <w:lang w:eastAsia="hu-HU"/>
        </w:rPr>
        <w:t xml:space="preserve"> szervezetekkel, és kezdeményezi az SZH hasonló mintára működő külföldi hálózatokkal való összekapcsolását.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sz w:val="20"/>
          <w:lang w:eastAsia="hu-HU"/>
        </w:rPr>
      </w:pPr>
      <w:r w:rsidRPr="00BC1CEA">
        <w:rPr>
          <w:rFonts w:ascii="Calibri" w:eastAsia="Times New Roman" w:hAnsi="Calibri" w:cs="Calibri"/>
          <w:b/>
          <w:sz w:val="20"/>
          <w:lang w:eastAsia="hu-HU"/>
        </w:rPr>
        <w:t>Szolgáltató feladatai és kötelezettségei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Szolgáltató köteles </w:t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>határidőig megvalósítani a szerződés mellékletébe (Adatlap) foglalt szolgáltatási feltétlelket, létrehozni illetve beszerezni a mellékletbe foglalt eszközöket illetve árukat.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Szolgáltató köteles gondoskodni a fenti feltételek folyamatos rendelkezésre állásáról, és köteles lehetővé tenni MSZ számára a feltételek meglétének ellenőrzését, illetve köteles a szolgáltatási árakban, feltételekben bekövetkezett változásokat MSZ számára 2 napon belül jelezni, illetve amennyiben interaktív webes felület áll rendelkezésre, a módosításokat azon elvégezni.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Szolgáltató mindenkor köteles az </w:t>
      </w:r>
      <w:proofErr w:type="spellStart"/>
      <w:r w:rsidRPr="00BC1CEA">
        <w:rPr>
          <w:rFonts w:ascii="Calibri" w:eastAsia="Times New Roman" w:hAnsi="Calibri" w:cs="Calibri"/>
          <w:sz w:val="20"/>
          <w:lang w:eastAsia="hu-HU"/>
        </w:rPr>
        <w:t>SZH-val</w:t>
      </w:r>
      <w:proofErr w:type="spellEnd"/>
      <w:r w:rsidRPr="00BC1CEA">
        <w:rPr>
          <w:rFonts w:ascii="Calibri" w:eastAsia="Times New Roman" w:hAnsi="Calibri" w:cs="Calibri"/>
          <w:sz w:val="20"/>
          <w:lang w:eastAsia="hu-HU"/>
        </w:rPr>
        <w:t xml:space="preserve"> kapcsolatos tájékoztatás megadására, illetve az SZH színvonalas képviseletére harmadik fél felé, az SZH olyan szolgáltatásainak vonatkozásában </w:t>
      </w:r>
      <w:proofErr w:type="gramStart"/>
      <w:r w:rsidRPr="00BC1CEA">
        <w:rPr>
          <w:rFonts w:ascii="Calibri" w:eastAsia="Times New Roman" w:hAnsi="Calibri" w:cs="Calibri"/>
          <w:sz w:val="20"/>
          <w:lang w:eastAsia="hu-HU"/>
        </w:rPr>
        <w:t>is</w:t>
      </w:r>
      <w:proofErr w:type="gramEnd"/>
      <w:r w:rsidRPr="00BC1CEA">
        <w:rPr>
          <w:rFonts w:ascii="Calibri" w:eastAsia="Times New Roman" w:hAnsi="Calibri" w:cs="Calibri"/>
          <w:sz w:val="20"/>
          <w:lang w:eastAsia="hu-HU"/>
        </w:rPr>
        <w:t xml:space="preserve"> amelyet nem ő maga nyújt. 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Szolgáltató köteles az SZH azon szolgáltatásaira vonatkozó igényeket, megkereséseket, melyeket ő maga nem nyújt a MSZ és/vagy más Szolgáltató számára felhasználható információként továbbítani.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sz w:val="20"/>
          <w:lang w:eastAsia="hu-HU"/>
        </w:rPr>
      </w:pPr>
      <w:r w:rsidRPr="00BC1CEA">
        <w:rPr>
          <w:rFonts w:ascii="Calibri" w:eastAsia="Times New Roman" w:hAnsi="Calibri" w:cs="Calibri"/>
          <w:b/>
          <w:sz w:val="20"/>
          <w:lang w:eastAsia="hu-HU"/>
        </w:rPr>
        <w:t>Szolgáltató jogai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Szolgáltató jogosult a SZH marketing alapszolgáltatásainak minden további térítés nélküli igénybevételére.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Szolgáltató joga a fenti szolgáltatás mértékének és minőségének ellenőrzése, az ezzel kapcsolatos tájékoztatás megkérése a </w:t>
      </w:r>
      <w:proofErr w:type="spellStart"/>
      <w:r w:rsidRPr="00BC1CEA">
        <w:rPr>
          <w:rFonts w:ascii="Calibri" w:eastAsia="Times New Roman" w:hAnsi="Calibri" w:cs="Calibri"/>
          <w:sz w:val="20"/>
          <w:lang w:eastAsia="hu-HU"/>
        </w:rPr>
        <w:t>MSZ-tól</w:t>
      </w:r>
      <w:proofErr w:type="spellEnd"/>
      <w:r w:rsidRPr="00BC1CEA">
        <w:rPr>
          <w:rFonts w:ascii="Calibri" w:eastAsia="Times New Roman" w:hAnsi="Calibri" w:cs="Calibri"/>
          <w:sz w:val="20"/>
          <w:lang w:eastAsia="hu-HU"/>
        </w:rPr>
        <w:t>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Szolgáltató joga, hogy az </w:t>
      </w:r>
      <w:proofErr w:type="spellStart"/>
      <w:r w:rsidRPr="00BC1CEA">
        <w:rPr>
          <w:rFonts w:ascii="Calibri" w:eastAsia="Times New Roman" w:hAnsi="Calibri" w:cs="Calibri"/>
          <w:sz w:val="20"/>
          <w:lang w:eastAsia="hu-HU"/>
        </w:rPr>
        <w:t>SZH-ban</w:t>
      </w:r>
      <w:proofErr w:type="spellEnd"/>
      <w:r w:rsidRPr="00BC1CEA">
        <w:rPr>
          <w:rFonts w:ascii="Calibri" w:eastAsia="Times New Roman" w:hAnsi="Calibri" w:cs="Calibri"/>
          <w:sz w:val="20"/>
          <w:lang w:eastAsia="hu-HU"/>
        </w:rPr>
        <w:t xml:space="preserve"> és szolgáltatásainak értékesítési körében keletkező mindazon szolgáltatási igényekről, melyek nyújtására képes, időben tájékoztatást kapjon, illetve ezen igények, megrendelések kielégítésére a SZH többi </w:t>
      </w:r>
      <w:proofErr w:type="gramStart"/>
      <w:r w:rsidRPr="00BC1CEA">
        <w:rPr>
          <w:rFonts w:ascii="Calibri" w:eastAsia="Times New Roman" w:hAnsi="Calibri" w:cs="Calibri"/>
          <w:sz w:val="20"/>
          <w:lang w:eastAsia="hu-HU"/>
        </w:rPr>
        <w:t>tagjával</w:t>
      </w:r>
      <w:proofErr w:type="gramEnd"/>
      <w:r w:rsidRPr="00BC1CEA">
        <w:rPr>
          <w:rFonts w:ascii="Calibri" w:eastAsia="Times New Roman" w:hAnsi="Calibri" w:cs="Calibri"/>
          <w:sz w:val="20"/>
          <w:lang w:eastAsia="hu-HU"/>
        </w:rPr>
        <w:t xml:space="preserve"> azonos eséllyel induljon.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Szolgáltató joga, hogy az SZH működésében keletkező zavarokat jelezze a MSZ felé, és azok mielőbbi megoldását igényelje a MSZ –</w:t>
      </w:r>
      <w:proofErr w:type="spellStart"/>
      <w:r w:rsidRPr="00BC1CEA">
        <w:rPr>
          <w:rFonts w:ascii="Calibri" w:eastAsia="Times New Roman" w:hAnsi="Calibri" w:cs="Calibri"/>
          <w:sz w:val="20"/>
          <w:lang w:eastAsia="hu-HU"/>
        </w:rPr>
        <w:t>tól</w:t>
      </w:r>
      <w:proofErr w:type="spellEnd"/>
      <w:r w:rsidRPr="00BC1CEA">
        <w:rPr>
          <w:rFonts w:ascii="Calibri" w:eastAsia="Times New Roman" w:hAnsi="Calibri" w:cs="Calibri"/>
          <w:sz w:val="20"/>
          <w:lang w:eastAsia="hu-HU"/>
        </w:rPr>
        <w:t>, beleértve más SZH tagok tevékenységével kapcsolatos a működést károsan befolyásoló hibákat is.</w:t>
      </w:r>
    </w:p>
    <w:p w:rsidR="00876927" w:rsidRPr="00BC1CEA" w:rsidRDefault="00876927" w:rsidP="00876927">
      <w:pPr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sz w:val="20"/>
          <w:lang w:eastAsia="hu-HU"/>
        </w:rPr>
      </w:pPr>
      <w:r w:rsidRPr="00BC1CEA">
        <w:rPr>
          <w:rFonts w:ascii="Calibri" w:eastAsia="Times New Roman" w:hAnsi="Calibri" w:cs="Calibri"/>
          <w:b/>
          <w:sz w:val="20"/>
          <w:lang w:eastAsia="hu-HU"/>
        </w:rPr>
        <w:t>Vegyes rendelkezések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szerződés határozatlan ideig érvényes.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 xml:space="preserve">A Szerződés melléklete a szolgáltatási árakat, feltételeket és az MSZ tagjainak nyújtandó kedvezményeket rögzítő Adatlap. 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A szerződést rendes felmondással 90 napos határidőre lehet megszüntetni. Amennyiben valamelyik fél a szerződésben foglaltakat megszegi, úgy a szerződés a másik fél részéről történő rendkívüli felmondással, azonnali hatállyal megszüntethető.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Jogviták esetén felek elismerik a Fővárosi Bíróság illetékességét.</w:t>
      </w:r>
    </w:p>
    <w:p w:rsidR="00876927" w:rsidRPr="00BC1CEA" w:rsidRDefault="00876927" w:rsidP="00876927">
      <w:pPr>
        <w:numPr>
          <w:ilvl w:val="1"/>
          <w:numId w:val="1"/>
        </w:numPr>
        <w:tabs>
          <w:tab w:val="left" w:pos="567"/>
          <w:tab w:val="num" w:pos="1080"/>
        </w:tabs>
        <w:spacing w:after="0" w:line="240" w:lineRule="auto"/>
        <w:ind w:left="567" w:hanging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>Intézkedésre jogosultak</w:t>
      </w:r>
    </w:p>
    <w:p w:rsidR="00876927" w:rsidRPr="00BC1CEA" w:rsidRDefault="00876927" w:rsidP="00876927">
      <w:pPr>
        <w:tabs>
          <w:tab w:val="left" w:pos="567"/>
        </w:tabs>
        <w:spacing w:after="0" w:line="240" w:lineRule="auto"/>
        <w:ind w:left="567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  <w:t>A MSZ részéről: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bCs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  <w:t>A Szolgáltató részéről:</w:t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u w:val="single"/>
          <w:lang w:eastAsia="hu-HU"/>
        </w:rPr>
      </w:pP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lang w:eastAsia="hu-HU"/>
        </w:rPr>
        <w:t>, 201...</w:t>
      </w:r>
      <w:r w:rsidRPr="00BC1CEA">
        <w:rPr>
          <w:rFonts w:ascii="Calibri" w:eastAsia="Times New Roman" w:hAnsi="Calibri" w:cs="Calibri"/>
          <w:sz w:val="20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  <w:r w:rsidRPr="00BC1CEA">
        <w:rPr>
          <w:rFonts w:ascii="Calibri" w:eastAsia="Times New Roman" w:hAnsi="Calibri" w:cs="Calibri"/>
          <w:sz w:val="20"/>
          <w:u w:val="single"/>
          <w:lang w:eastAsia="hu-HU"/>
        </w:rPr>
        <w:tab/>
      </w: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sz w:val="20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lang w:eastAsia="hu-HU"/>
        </w:rPr>
      </w:pPr>
    </w:p>
    <w:p w:rsidR="00876927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lang w:eastAsia="hu-HU"/>
        </w:rPr>
      </w:pPr>
    </w:p>
    <w:p w:rsidR="00035F62" w:rsidRPr="00BC1CEA" w:rsidRDefault="00035F62" w:rsidP="00876927">
      <w:pPr>
        <w:spacing w:after="0" w:line="240" w:lineRule="auto"/>
        <w:jc w:val="both"/>
        <w:rPr>
          <w:rFonts w:ascii="Calibri" w:eastAsia="Times New Roman" w:hAnsi="Calibri" w:cs="Calibri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lang w:eastAsia="hu-HU"/>
        </w:rPr>
      </w:pPr>
    </w:p>
    <w:p w:rsidR="00876927" w:rsidRPr="00BC1CEA" w:rsidRDefault="00876927" w:rsidP="00876927">
      <w:pPr>
        <w:spacing w:after="0" w:line="240" w:lineRule="auto"/>
        <w:jc w:val="both"/>
        <w:rPr>
          <w:rFonts w:ascii="Calibri" w:eastAsia="Times New Roman" w:hAnsi="Calibri" w:cs="Calibri"/>
          <w:lang w:eastAsia="hu-HU"/>
        </w:rPr>
      </w:pPr>
      <w:r w:rsidRPr="00BC1CEA">
        <w:rPr>
          <w:rFonts w:ascii="Calibri" w:eastAsia="Times New Roman" w:hAnsi="Calibri" w:cs="Calibri"/>
          <w:lang w:eastAsia="hu-HU"/>
        </w:rPr>
        <w:tab/>
        <w:t xml:space="preserve">    ………………………………………………..</w:t>
      </w:r>
      <w:r w:rsidRPr="00BC1CEA">
        <w:rPr>
          <w:rFonts w:ascii="Calibri" w:eastAsia="Times New Roman" w:hAnsi="Calibri" w:cs="Calibri"/>
          <w:lang w:eastAsia="hu-HU"/>
        </w:rPr>
        <w:tab/>
      </w:r>
      <w:r w:rsidR="00035F62">
        <w:rPr>
          <w:rFonts w:ascii="Calibri" w:eastAsia="Times New Roman" w:hAnsi="Calibri" w:cs="Calibri"/>
          <w:lang w:eastAsia="hu-HU"/>
        </w:rPr>
        <w:tab/>
      </w:r>
      <w:r w:rsidRPr="00BC1CEA">
        <w:rPr>
          <w:rFonts w:ascii="Calibri" w:eastAsia="Times New Roman" w:hAnsi="Calibri" w:cs="Calibri"/>
          <w:lang w:eastAsia="hu-HU"/>
        </w:rPr>
        <w:tab/>
        <w:t>………………………………………………..</w:t>
      </w:r>
    </w:p>
    <w:p w:rsidR="00A0394C" w:rsidRPr="00035F62" w:rsidRDefault="00876927" w:rsidP="00035F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890"/>
        </w:tabs>
        <w:jc w:val="both"/>
        <w:rPr>
          <w:rFonts w:ascii="Calibri" w:eastAsia="Times New Roman" w:hAnsi="Calibri" w:cs="Calibri"/>
          <w:b/>
          <w:lang w:eastAsia="hu-HU"/>
        </w:rPr>
      </w:pPr>
      <w:r w:rsidRPr="00BC1CEA">
        <w:rPr>
          <w:rFonts w:eastAsia="Times New Roman" w:cstheme="minorHAnsi"/>
          <w:b/>
          <w:lang w:eastAsia="hu-HU"/>
        </w:rPr>
        <w:tab/>
        <w:t>GEMARA SK Vidékfejlesztési Egyesület</w:t>
      </w:r>
      <w:r w:rsidRPr="00BC1CEA">
        <w:rPr>
          <w:rFonts w:eastAsia="Times New Roman" w:cstheme="minorHAnsi"/>
          <w:b/>
          <w:lang w:eastAsia="hu-HU"/>
        </w:rPr>
        <w:tab/>
      </w:r>
      <w:r w:rsidRPr="00BC1CEA">
        <w:rPr>
          <w:rFonts w:eastAsia="Times New Roman" w:cstheme="minorHAnsi"/>
          <w:b/>
          <w:lang w:eastAsia="hu-HU"/>
        </w:rPr>
        <w:tab/>
      </w:r>
      <w:r w:rsidRPr="00BC1CEA">
        <w:rPr>
          <w:rFonts w:eastAsia="Times New Roman" w:cstheme="minorHAnsi"/>
          <w:b/>
          <w:lang w:eastAsia="hu-HU"/>
        </w:rPr>
        <w:tab/>
      </w:r>
      <w:r w:rsidR="00035F62">
        <w:rPr>
          <w:rFonts w:eastAsia="Times New Roman" w:cstheme="minorHAnsi"/>
          <w:b/>
          <w:lang w:eastAsia="hu-HU"/>
        </w:rPr>
        <w:tab/>
      </w:r>
      <w:r w:rsidRPr="00BC1CEA">
        <w:rPr>
          <w:rFonts w:eastAsia="Times New Roman" w:cstheme="minorHAnsi"/>
          <w:b/>
          <w:lang w:eastAsia="hu-HU"/>
        </w:rPr>
        <w:t xml:space="preserve"> Szolgáltató</w:t>
      </w:r>
      <w:r w:rsidR="00035F62">
        <w:rPr>
          <w:rFonts w:eastAsia="Times New Roman" w:cstheme="minorHAnsi"/>
          <w:b/>
          <w:lang w:eastAsia="hu-HU"/>
        </w:rPr>
        <w:tab/>
      </w:r>
    </w:p>
    <w:sectPr w:rsidR="00A0394C" w:rsidRPr="00035F62" w:rsidSect="00D94233">
      <w:headerReference w:type="default" r:id="rId7"/>
      <w:footerReference w:type="default" r:id="rId8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74C" w:rsidRDefault="0055474C" w:rsidP="00D94233">
      <w:pPr>
        <w:spacing w:after="0" w:line="240" w:lineRule="auto"/>
      </w:pPr>
      <w:r>
        <w:separator/>
      </w:r>
    </w:p>
  </w:endnote>
  <w:endnote w:type="continuationSeparator" w:id="0">
    <w:p w:rsidR="0055474C" w:rsidRDefault="0055474C" w:rsidP="00D9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233" w:rsidRDefault="00D94233" w:rsidP="00D94233">
    <w:pPr>
      <w:pStyle w:val="llb"/>
    </w:pPr>
    <w:r w:rsidRPr="00B67D09">
      <w:rPr>
        <w:noProof/>
        <w:lang w:eastAsia="hu-HU"/>
      </w:rPr>
      <w:drawing>
        <wp:inline distT="0" distB="0" distL="0" distR="0">
          <wp:extent cx="831555" cy="744279"/>
          <wp:effectExtent l="19050" t="0" r="6645" b="0"/>
          <wp:docPr id="31" name="Kép 2" descr="C:\Medve Doc\Pályázatok\UMVP arculat\umvp_allo_1_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3" descr="C:\Medve Doc\Pályázatok\UMVP arculat\umvp_allo_1_0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568" cy="7416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 w:rsidRPr="00B67D09">
      <w:rPr>
        <w:noProof/>
        <w:lang w:eastAsia="hu-HU"/>
      </w:rPr>
      <w:drawing>
        <wp:inline distT="0" distB="0" distL="0" distR="0">
          <wp:extent cx="2831273" cy="276263"/>
          <wp:effectExtent l="19050" t="0" r="7177" b="0"/>
          <wp:docPr id="8" name="Kép 8" descr="C:\Medve Doc\Pályázatok\UMVP arculat\emvamondat_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4" descr="C:\Medve Doc\Pályázatok\UMVP arculat\emvamondat_1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721" cy="276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 w:rsidRPr="00B67D09">
      <w:rPr>
        <w:noProof/>
        <w:lang w:eastAsia="hu-HU"/>
      </w:rPr>
      <w:drawing>
        <wp:inline distT="0" distB="0" distL="0" distR="0">
          <wp:extent cx="425302" cy="283022"/>
          <wp:effectExtent l="19050" t="0" r="0" b="0"/>
          <wp:docPr id="9" name="Kép 9" descr="C:\Medve Doc\Pályázatok\UMVP arculat\jau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5" descr="C:\Medve Doc\Pályázatok\UMVP arculat\jaune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425634" cy="283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Pr="00B67D09">
      <w:rPr>
        <w:noProof/>
        <w:lang w:eastAsia="hu-HU"/>
      </w:rPr>
      <w:drawing>
        <wp:inline distT="0" distB="0" distL="0" distR="0">
          <wp:extent cx="1405713" cy="552894"/>
          <wp:effectExtent l="19050" t="0" r="3987" b="0"/>
          <wp:docPr id="10" name="Kép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6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137" cy="5550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4233" w:rsidRDefault="00D9423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74C" w:rsidRDefault="0055474C" w:rsidP="00D94233">
      <w:pPr>
        <w:spacing w:after="0" w:line="240" w:lineRule="auto"/>
      </w:pPr>
      <w:r>
        <w:separator/>
      </w:r>
    </w:p>
  </w:footnote>
  <w:footnote w:type="continuationSeparator" w:id="0">
    <w:p w:rsidR="0055474C" w:rsidRDefault="0055474C" w:rsidP="00D94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233" w:rsidRDefault="00035F62" w:rsidP="00035F62">
    <w:pPr>
      <w:pStyle w:val="lfej"/>
      <w:tabs>
        <w:tab w:val="clear" w:pos="4536"/>
        <w:tab w:val="clear" w:pos="9072"/>
        <w:tab w:val="left" w:pos="-1134"/>
      </w:tabs>
      <w:jc w:val="both"/>
    </w:pPr>
    <w:r>
      <w:tab/>
    </w:r>
    <w:r w:rsidRPr="00035F62">
      <w:drawing>
        <wp:inline distT="0" distB="0" distL="0" distR="0">
          <wp:extent cx="2560320" cy="587480"/>
          <wp:effectExtent l="1905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5281" cy="5886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A0A9B"/>
    <w:multiLevelType w:val="multilevel"/>
    <w:tmpl w:val="BB52B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927"/>
    <w:rsid w:val="00035F62"/>
    <w:rsid w:val="0055474C"/>
    <w:rsid w:val="00863C5F"/>
    <w:rsid w:val="008747D4"/>
    <w:rsid w:val="00876927"/>
    <w:rsid w:val="00A0394C"/>
    <w:rsid w:val="00D94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69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D94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94233"/>
  </w:style>
  <w:style w:type="paragraph" w:styleId="llb">
    <w:name w:val="footer"/>
    <w:basedOn w:val="Norml"/>
    <w:link w:val="llbChar"/>
    <w:uiPriority w:val="99"/>
    <w:semiHidden/>
    <w:unhideWhenUsed/>
    <w:rsid w:val="00D94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94233"/>
  </w:style>
  <w:style w:type="paragraph" w:styleId="Buborkszveg">
    <w:name w:val="Balloon Text"/>
    <w:basedOn w:val="Norml"/>
    <w:link w:val="BuborkszvegChar"/>
    <w:uiPriority w:val="99"/>
    <w:semiHidden/>
    <w:unhideWhenUsed/>
    <w:rsid w:val="00D9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4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693</Words>
  <Characters>4788</Characters>
  <Application>Microsoft Office Word</Application>
  <DocSecurity>0</DocSecurity>
  <Lines>39</Lines>
  <Paragraphs>10</Paragraphs>
  <ScaleCrop>false</ScaleCrop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</dc:creator>
  <cp:lastModifiedBy>LA</cp:lastModifiedBy>
  <cp:revision>3</cp:revision>
  <dcterms:created xsi:type="dcterms:W3CDTF">2014-11-04T16:05:00Z</dcterms:created>
  <dcterms:modified xsi:type="dcterms:W3CDTF">2014-11-04T16:13:00Z</dcterms:modified>
</cp:coreProperties>
</file>